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5A196332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8B7E12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2BA24DF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F48EF">
        <w:rPr>
          <w:rFonts w:ascii="Times New Roman" w:hAnsi="Times New Roman" w:cs="Times New Roman"/>
          <w:sz w:val="24"/>
          <w:szCs w:val="24"/>
        </w:rPr>
        <w:t xml:space="preserve"> </w:t>
      </w:r>
      <w:r w:rsidR="00207FED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8B7E12">
        <w:rPr>
          <w:rFonts w:ascii="Times New Roman" w:hAnsi="Times New Roman" w:cs="Times New Roman"/>
          <w:sz w:val="24"/>
          <w:szCs w:val="24"/>
        </w:rPr>
        <w:t>2</w:t>
      </w:r>
      <w:r w:rsidR="00E754D7" w:rsidRPr="00E754D7">
        <w:rPr>
          <w:rFonts w:ascii="Times New Roman" w:hAnsi="Times New Roman" w:cs="Times New Roman"/>
          <w:sz w:val="24"/>
          <w:szCs w:val="24"/>
        </w:rPr>
        <w:t>6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8B7E12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78619D58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207FED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56E8B595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65FC21FA" w:rsidR="004F0FBC" w:rsidRDefault="004F0FBC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683117B2" w14:textId="77C0EF9C" w:rsidR="00DE5197" w:rsidRPr="00995286" w:rsidRDefault="00DE5197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Антонова О.В. – начальник управления организации обязательного медицинского страхования;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9D4584D" w14:textId="5DB6A44B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и на плановый период 2026 и 2027 годов». </w:t>
      </w:r>
    </w:p>
    <w:p w14:paraId="324C2C4F" w14:textId="42C9C649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2F4C9E3A" w14:textId="3A9E3BD2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24CC7">
        <w:rPr>
          <w:rFonts w:ascii="Times New Roman" w:eastAsia="Times New Roman" w:hAnsi="Times New Roman"/>
          <w:sz w:val="24"/>
          <w:szCs w:val="24"/>
        </w:rPr>
        <w:t>8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6C8FF03C" w:rsidR="000F48EF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624CC7">
        <w:rPr>
          <w:rFonts w:ascii="Times New Roman" w:eastAsia="Times New Roman" w:hAnsi="Times New Roman"/>
          <w:sz w:val="24"/>
          <w:szCs w:val="24"/>
        </w:rPr>
        <w:t>августе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2025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5727C9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339E09EF" w14:textId="62690291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F48EF">
        <w:rPr>
          <w:rFonts w:ascii="Times New Roman" w:hAnsi="Times New Roman" w:cs="Times New Roman"/>
          <w:sz w:val="24"/>
          <w:szCs w:val="24"/>
        </w:rPr>
        <w:t xml:space="preserve"> </w:t>
      </w:r>
      <w:r w:rsidR="001A7787">
        <w:rPr>
          <w:rFonts w:ascii="Times New Roman" w:eastAsia="Times New Roman" w:hAnsi="Times New Roman" w:cs="Times New Roman"/>
          <w:sz w:val="24"/>
          <w:szCs w:val="24"/>
        </w:rPr>
        <w:t>Простневу О.В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50EFED57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F710271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D7768BD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lastRenderedPageBreak/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78FA03A2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 в Депздрав Югры для представления на рассмотрение в Правительство Ханты-Мансийского автономного округа – Югры.</w:t>
      </w:r>
    </w:p>
    <w:p w14:paraId="2A6A4A0D" w14:textId="3A7FDD38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9204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117E4E03" w14:textId="77777777" w:rsidR="000F48EF" w:rsidRDefault="000F48E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427FE7B5" w:rsidR="00C377F3" w:rsidRPr="007639F1" w:rsidRDefault="006D43B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18436FF0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15ECDBB9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D43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29D0A6B3" w:rsidR="003232D4" w:rsidRPr="004900E3" w:rsidRDefault="00282DB2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211DA8">
        <w:rPr>
          <w:rFonts w:ascii="Times New Roman" w:hAnsi="Times New Roman" w:cs="Times New Roman"/>
          <w:sz w:val="24"/>
          <w:szCs w:val="24"/>
        </w:rPr>
        <w:t>2</w:t>
      </w:r>
      <w:r w:rsidR="00E754D7" w:rsidRPr="00E754D7">
        <w:rPr>
          <w:rFonts w:ascii="Times New Roman" w:hAnsi="Times New Roman" w:cs="Times New Roman"/>
          <w:sz w:val="24"/>
          <w:szCs w:val="24"/>
        </w:rPr>
        <w:t>6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 w:rsidR="00211DA8">
        <w:rPr>
          <w:rFonts w:ascii="Times New Roman" w:hAnsi="Times New Roman" w:cs="Times New Roman"/>
          <w:sz w:val="24"/>
          <w:szCs w:val="24"/>
        </w:rPr>
        <w:t>8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D490BA8" w14:textId="136C2040" w:rsidR="00A700F7" w:rsidRPr="005E6525" w:rsidRDefault="00282DB2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1A7787">
        <w:rPr>
          <w:rFonts w:ascii="Times New Roman" w:hAnsi="Times New Roman" w:cs="Times New Roman"/>
          <w:sz w:val="24"/>
          <w:szCs w:val="24"/>
        </w:rPr>
        <w:t>30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0</w:t>
      </w:r>
      <w:r w:rsidR="00C92040">
        <w:rPr>
          <w:rFonts w:ascii="Times New Roman" w:hAnsi="Times New Roman" w:cs="Times New Roman"/>
          <w:sz w:val="24"/>
          <w:szCs w:val="24"/>
        </w:rPr>
        <w:t>7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92040">
        <w:rPr>
          <w:rFonts w:ascii="Times New Roman" w:hAnsi="Times New Roman" w:cs="Times New Roman"/>
          <w:sz w:val="24"/>
          <w:szCs w:val="24"/>
        </w:rPr>
        <w:t>8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C92040">
        <w:rPr>
          <w:rFonts w:ascii="Times New Roman" w:hAnsi="Times New Roman" w:cs="Times New Roman"/>
          <w:sz w:val="24"/>
          <w:szCs w:val="24"/>
        </w:rPr>
        <w:t>2</w:t>
      </w:r>
      <w:r w:rsidR="00E754D7" w:rsidRPr="00E754D7">
        <w:rPr>
          <w:rFonts w:ascii="Times New Roman" w:hAnsi="Times New Roman" w:cs="Times New Roman"/>
          <w:sz w:val="24"/>
          <w:szCs w:val="24"/>
        </w:rPr>
        <w:t>6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 w:rsidR="00C92040">
        <w:rPr>
          <w:rFonts w:ascii="Times New Roman" w:hAnsi="Times New Roman" w:cs="Times New Roman"/>
          <w:sz w:val="24"/>
          <w:szCs w:val="24"/>
        </w:rPr>
        <w:t>8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6F5FABB4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C92040">
        <w:rPr>
          <w:rFonts w:ascii="Times New Roman" w:hAnsi="Times New Roman" w:cs="Times New Roman"/>
          <w:sz w:val="24"/>
          <w:szCs w:val="24"/>
        </w:rPr>
        <w:t>1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0CD1C953" w:rsidR="00FF71A9" w:rsidRPr="005E6525" w:rsidRDefault="00282DB2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92040">
        <w:rPr>
          <w:rFonts w:ascii="Times New Roman" w:eastAsia="Times New Roman" w:hAnsi="Times New Roman" w:cs="Times New Roman"/>
          <w:sz w:val="24"/>
          <w:szCs w:val="24"/>
        </w:rPr>
        <w:t>8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53237771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C92040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C92040"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4D11679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2EAC22ED" w:rsidR="00FF71A9" w:rsidRPr="00DE5197" w:rsidRDefault="00282DB2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97">
        <w:rPr>
          <w:rFonts w:ascii="Times New Roman" w:hAnsi="Times New Roman"/>
          <w:sz w:val="24"/>
          <w:szCs w:val="24"/>
        </w:rPr>
        <w:t>3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92040">
        <w:rPr>
          <w:rFonts w:ascii="Times New Roman" w:hAnsi="Times New Roman" w:cs="Times New Roman"/>
          <w:sz w:val="24"/>
          <w:szCs w:val="24"/>
        </w:rPr>
        <w:t>8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 w:rsidRPr="00DE5197">
        <w:rPr>
          <w:rFonts w:ascii="Times New Roman" w:hAnsi="Times New Roman" w:cs="Times New Roman"/>
          <w:sz w:val="24"/>
          <w:szCs w:val="24"/>
        </w:rPr>
        <w:t>1</w:t>
      </w:r>
      <w:r w:rsidR="00C92040">
        <w:rPr>
          <w:rFonts w:ascii="Times New Roman" w:hAnsi="Times New Roman" w:cs="Times New Roman"/>
          <w:sz w:val="24"/>
          <w:szCs w:val="24"/>
        </w:rPr>
        <w:t>3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375DE1DA" w:rsidR="00FF71A9" w:rsidRDefault="00282DB2" w:rsidP="0055256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августа 2025 года, и применяется </w:t>
      </w:r>
      <w:r w:rsidR="00C92040" w:rsidRPr="00C92040">
        <w:rPr>
          <w:rFonts w:ascii="Times New Roman" w:hAnsi="Times New Roman" w:cs="Times New Roman"/>
          <w:sz w:val="24"/>
          <w:szCs w:val="24"/>
        </w:rPr>
        <w:lastRenderedPageBreak/>
        <w:t>при расчетах за случаи оказания медицинской помощи, завершенные после 1 августа 2025 года за исключением пунктов 1.1, 1.5-1.9 настоящего дополнительного соглашения.</w:t>
      </w:r>
    </w:p>
    <w:p w14:paraId="3B45B723" w14:textId="1513300B" w:rsidR="00DE5197" w:rsidRPr="00DE5197" w:rsidRDefault="00C92040" w:rsidP="00DE5197">
      <w:pPr>
        <w:pStyle w:val="a3"/>
        <w:numPr>
          <w:ilvl w:val="1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040">
        <w:rPr>
          <w:rFonts w:ascii="Times New Roman" w:hAnsi="Times New Roman" w:cs="Times New Roman"/>
          <w:sz w:val="24"/>
          <w:szCs w:val="24"/>
        </w:rPr>
        <w:t>Пункты 1.5 и 1.6 настоящего дополнительного соглашения вступают в силу с момента подписания и распространяют свое действие на правоотношения, возникшие с 21 июля 2025 года и применяются при расчетах за случаи оказания медицинской помощи, завершенные после 21 июля 2025 года.</w:t>
      </w:r>
    </w:p>
    <w:p w14:paraId="275C6B74" w14:textId="6A7A1BE5" w:rsidR="00DE5197" w:rsidRPr="00DE5197" w:rsidRDefault="00C92040" w:rsidP="00DE5197">
      <w:pPr>
        <w:pStyle w:val="a3"/>
        <w:numPr>
          <w:ilvl w:val="1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040">
        <w:rPr>
          <w:rFonts w:ascii="Times New Roman" w:hAnsi="Times New Roman" w:cs="Times New Roman"/>
          <w:sz w:val="24"/>
          <w:szCs w:val="24"/>
        </w:rPr>
        <w:t>Пункты 1.1, 1.7-1.9 настоящего дополнительного соглашения вступают в силу с момента подписания и распространяют свое действие на правоотношения, возникшие с 1 сентября 2025 года и применяются при расчетах за случаи оказания медицинской помощи, завершенные после 1 сентября 2025 года.</w:t>
      </w:r>
    </w:p>
    <w:p w14:paraId="4539DCB0" w14:textId="3FBA9BEA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C92040">
        <w:rPr>
          <w:rFonts w:ascii="Times New Roman" w:hAnsi="Times New Roman" w:cs="Times New Roman"/>
          <w:sz w:val="24"/>
          <w:szCs w:val="24"/>
        </w:rPr>
        <w:t>1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6EA3B59E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138A6">
        <w:rPr>
          <w:rFonts w:ascii="Times New Roman" w:eastAsia="Times New Roman" w:hAnsi="Times New Roman" w:cs="Times New Roman"/>
          <w:sz w:val="24"/>
          <w:szCs w:val="24"/>
        </w:rPr>
        <w:t>августе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0947E2D7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138A6">
        <w:rPr>
          <w:rFonts w:ascii="Times New Roman" w:hAnsi="Times New Roman" w:cs="Times New Roman"/>
          <w:sz w:val="24"/>
          <w:szCs w:val="24"/>
        </w:rPr>
        <w:t>августе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1138A6">
        <w:rPr>
          <w:rFonts w:ascii="Times New Roman" w:hAnsi="Times New Roman" w:cs="Times New Roman"/>
          <w:sz w:val="24"/>
          <w:szCs w:val="24"/>
        </w:rPr>
        <w:t>2</w:t>
      </w:r>
      <w:r w:rsidR="00E754D7" w:rsidRPr="00E754D7">
        <w:rPr>
          <w:rFonts w:ascii="Times New Roman" w:hAnsi="Times New Roman" w:cs="Times New Roman"/>
          <w:sz w:val="24"/>
          <w:szCs w:val="24"/>
        </w:rPr>
        <w:t>6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 w:rsidR="001138A6">
        <w:rPr>
          <w:rFonts w:ascii="Times New Roman" w:hAnsi="Times New Roman" w:cs="Times New Roman"/>
          <w:sz w:val="24"/>
          <w:szCs w:val="24"/>
        </w:rPr>
        <w:t>8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0B013050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1F7E4CD8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138A6">
        <w:rPr>
          <w:rFonts w:ascii="Times New Roman" w:hAnsi="Times New Roman"/>
          <w:sz w:val="24"/>
          <w:szCs w:val="24"/>
        </w:rPr>
        <w:t>августе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1138A6">
        <w:rPr>
          <w:rFonts w:ascii="Times New Roman" w:hAnsi="Times New Roman"/>
          <w:sz w:val="24"/>
          <w:szCs w:val="24"/>
        </w:rPr>
        <w:t>2</w:t>
      </w:r>
      <w:r w:rsidR="00E754D7" w:rsidRPr="00E754D7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F74B8">
        <w:rPr>
          <w:rFonts w:ascii="Times New Roman" w:hAnsi="Times New Roman"/>
          <w:sz w:val="24"/>
          <w:szCs w:val="24"/>
        </w:rPr>
        <w:t>.0</w:t>
      </w:r>
      <w:r w:rsidR="001138A6">
        <w:rPr>
          <w:rFonts w:ascii="Times New Roman" w:hAnsi="Times New Roman"/>
          <w:sz w:val="24"/>
          <w:szCs w:val="24"/>
        </w:rPr>
        <w:t>8</w:t>
      </w:r>
      <w:r w:rsidR="009F74B8">
        <w:rPr>
          <w:rFonts w:ascii="Times New Roman" w:hAnsi="Times New Roman"/>
          <w:sz w:val="24"/>
          <w:szCs w:val="24"/>
        </w:rPr>
        <w:t>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4C772748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1138A6">
        <w:rPr>
          <w:rFonts w:ascii="Times New Roman" w:hAnsi="Times New Roman" w:cs="Times New Roman"/>
          <w:sz w:val="24"/>
          <w:szCs w:val="24"/>
        </w:rPr>
        <w:t>1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A1D3170" w14:textId="77777777" w:rsidR="007D42F8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27CEE1" w14:textId="77777777" w:rsidR="001A7787" w:rsidRDefault="001A7787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F1847C" w14:textId="77777777" w:rsidR="00517031" w:rsidRPr="005E6525" w:rsidRDefault="0051703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D404" w14:textId="77777777" w:rsidR="00517031" w:rsidRDefault="0051703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1DE568" w14:textId="77777777" w:rsidR="00E754D7" w:rsidRDefault="00E754D7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69C6D" w14:textId="77777777" w:rsidR="00E754D7" w:rsidRPr="007639F1" w:rsidRDefault="00E754D7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195FA" w14:textId="77777777" w:rsidR="00D5223F" w:rsidRPr="007639F1" w:rsidRDefault="00D5223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171E9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C21B25" w14:textId="77777777" w:rsidR="00F13ECB" w:rsidRDefault="00F13ECB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EEC9A1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DFC1E3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1E0C6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DF67A4C" w14:textId="77777777" w:rsidR="00702689" w:rsidRDefault="00702689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BE5D06" w14:textId="77777777" w:rsidR="00702689" w:rsidRDefault="00702689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344B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F36C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4D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1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7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3"/>
  </w:num>
  <w:num w:numId="5">
    <w:abstractNumId w:val="32"/>
  </w:num>
  <w:num w:numId="6">
    <w:abstractNumId w:val="20"/>
  </w:num>
  <w:num w:numId="7">
    <w:abstractNumId w:val="24"/>
  </w:num>
  <w:num w:numId="8">
    <w:abstractNumId w:val="15"/>
  </w:num>
  <w:num w:numId="9">
    <w:abstractNumId w:val="4"/>
  </w:num>
  <w:num w:numId="10">
    <w:abstractNumId w:val="35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3"/>
  </w:num>
  <w:num w:numId="17">
    <w:abstractNumId w:val="6"/>
  </w:num>
  <w:num w:numId="18">
    <w:abstractNumId w:val="12"/>
  </w:num>
  <w:num w:numId="19">
    <w:abstractNumId w:val="36"/>
  </w:num>
  <w:num w:numId="20">
    <w:abstractNumId w:val="30"/>
  </w:num>
  <w:num w:numId="21">
    <w:abstractNumId w:val="8"/>
  </w:num>
  <w:num w:numId="22">
    <w:abstractNumId w:val="28"/>
  </w:num>
  <w:num w:numId="23">
    <w:abstractNumId w:val="1"/>
  </w:num>
  <w:num w:numId="24">
    <w:abstractNumId w:val="2"/>
  </w:num>
  <w:num w:numId="25">
    <w:abstractNumId w:val="10"/>
  </w:num>
  <w:num w:numId="26">
    <w:abstractNumId w:val="31"/>
  </w:num>
  <w:num w:numId="27">
    <w:abstractNumId w:val="0"/>
  </w:num>
  <w:num w:numId="28">
    <w:abstractNumId w:val="26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7"/>
  </w:num>
  <w:num w:numId="34">
    <w:abstractNumId w:val="13"/>
  </w:num>
  <w:num w:numId="35">
    <w:abstractNumId w:val="34"/>
  </w:num>
  <w:num w:numId="36">
    <w:abstractNumId w:val="7"/>
  </w:num>
  <w:num w:numId="37">
    <w:abstractNumId w:val="29"/>
  </w:num>
  <w:num w:numId="38">
    <w:abstractNumId w:val="23"/>
  </w:num>
  <w:num w:numId="39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64229-2EEC-43FF-99B3-54EA9CCB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40</cp:revision>
  <cp:lastPrinted>2025-05-28T11:56:00Z</cp:lastPrinted>
  <dcterms:created xsi:type="dcterms:W3CDTF">2025-05-06T09:08:00Z</dcterms:created>
  <dcterms:modified xsi:type="dcterms:W3CDTF">2025-08-25T04:44:00Z</dcterms:modified>
</cp:coreProperties>
</file>